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3C81B" w14:textId="21767332" w:rsidR="0018280B" w:rsidRDefault="00C07DDF" w:rsidP="00954110">
      <w:pPr>
        <w:pStyle w:val="Title"/>
        <w:rPr>
          <w:b/>
          <w:color w:val="002060"/>
        </w:rPr>
      </w:pPr>
      <w:r>
        <w:rPr>
          <w:noProof/>
          <w:lang w:val="en-GB" w:eastAsia="en-GB"/>
        </w:rPr>
        <w:drawing>
          <wp:anchor distT="0" distB="0" distL="114300" distR="114300" simplePos="0" relativeHeight="251658240" behindDoc="1" locked="0" layoutInCell="1" allowOverlap="1" wp14:anchorId="28A00AFF" wp14:editId="61C1F307">
            <wp:simplePos x="0" y="0"/>
            <wp:positionH relativeFrom="column">
              <wp:posOffset>4756150</wp:posOffset>
            </wp:positionH>
            <wp:positionV relativeFrom="paragraph">
              <wp:posOffset>0</wp:posOffset>
            </wp:positionV>
            <wp:extent cx="1657350" cy="742950"/>
            <wp:effectExtent l="0" t="0" r="0" b="0"/>
            <wp:wrapSquare wrapText="bothSides"/>
            <wp:docPr id="1"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8F475C1-E0FC-415D-B55C-E2985CF4D5C6}"/>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8F475C1-E0FC-415D-B55C-E2985CF4D5C6}"/>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742950"/>
                    </a:xfrm>
                    <a:prstGeom prst="rect">
                      <a:avLst/>
                    </a:prstGeom>
                    <a:noFill/>
                  </pic:spPr>
                </pic:pic>
              </a:graphicData>
            </a:graphic>
            <wp14:sizeRelH relativeFrom="margin">
              <wp14:pctWidth>0</wp14:pctWidth>
            </wp14:sizeRelH>
            <wp14:sizeRelV relativeFrom="margin">
              <wp14:pctHeight>0</wp14:pctHeight>
            </wp14:sizeRelV>
          </wp:anchor>
        </w:drawing>
      </w:r>
    </w:p>
    <w:p w14:paraId="5876210E" w14:textId="233AB5F3" w:rsidR="00A420AC" w:rsidRDefault="00A420AC" w:rsidP="00BB5323"/>
    <w:p w14:paraId="531C7294" w14:textId="0564768E" w:rsidR="007C3298" w:rsidRDefault="007C3298" w:rsidP="007C3298">
      <w:pPr>
        <w:ind w:left="0"/>
      </w:pPr>
    </w:p>
    <w:p w14:paraId="7A24D071" w14:textId="715D7B5B" w:rsidR="007C3298" w:rsidRDefault="007C3298" w:rsidP="00BB5323"/>
    <w:p w14:paraId="2A523916" w14:textId="2F64D18B" w:rsidR="007C3298" w:rsidRDefault="007C3298" w:rsidP="00BB5323"/>
    <w:p w14:paraId="49C77F16" w14:textId="056354AC" w:rsidR="007C3298" w:rsidRDefault="007C3298" w:rsidP="00BB5323"/>
    <w:p w14:paraId="4EB4109E" w14:textId="07D25D8E" w:rsidR="007C3298" w:rsidRPr="007C3298" w:rsidRDefault="007C3298" w:rsidP="007C3298">
      <w:pPr>
        <w:jc w:val="center"/>
        <w:rPr>
          <w:b/>
          <w:color w:val="E36C0A" w:themeColor="accent6" w:themeShade="BF"/>
          <w:sz w:val="48"/>
          <w:szCs w:val="48"/>
        </w:rPr>
      </w:pPr>
      <w:r w:rsidRPr="007C3298">
        <w:rPr>
          <w:b/>
          <w:color w:val="E36C0A" w:themeColor="accent6" w:themeShade="BF"/>
          <w:sz w:val="48"/>
          <w:szCs w:val="48"/>
        </w:rPr>
        <w:t>Quality Policy</w:t>
      </w:r>
    </w:p>
    <w:p w14:paraId="2C5BCB08" w14:textId="4BBC5036" w:rsidR="007C3298" w:rsidRDefault="007C3298" w:rsidP="007C3298">
      <w:pPr>
        <w:jc w:val="center"/>
        <w:rPr>
          <w:sz w:val="24"/>
          <w:szCs w:val="24"/>
        </w:rPr>
      </w:pPr>
    </w:p>
    <w:p w14:paraId="3B67D74E" w14:textId="059E57E6" w:rsidR="007C3298" w:rsidRPr="007C3298" w:rsidRDefault="007C3298" w:rsidP="007C3298">
      <w:pPr>
        <w:ind w:left="0"/>
        <w:jc w:val="both"/>
        <w:rPr>
          <w:rFonts w:cstheme="minorHAnsi"/>
          <w:sz w:val="20"/>
          <w:szCs w:val="20"/>
        </w:rPr>
      </w:pPr>
      <w:r w:rsidRPr="007C3298">
        <w:rPr>
          <w:rFonts w:cstheme="minorHAnsi"/>
          <w:sz w:val="20"/>
          <w:szCs w:val="20"/>
        </w:rPr>
        <w:t>It is the policy of SWP to maintain a quality management system designed to meet the requirements of ISO 9001:2015 in pursuit of its primary objectives, the purpose and the context of the company.</w:t>
      </w:r>
    </w:p>
    <w:p w14:paraId="269ECF40" w14:textId="77777777" w:rsidR="007C3298" w:rsidRPr="007C3298" w:rsidRDefault="007C3298" w:rsidP="007C3298">
      <w:pPr>
        <w:ind w:left="0"/>
        <w:jc w:val="both"/>
        <w:rPr>
          <w:rFonts w:cstheme="minorHAnsi"/>
          <w:sz w:val="20"/>
          <w:szCs w:val="20"/>
        </w:rPr>
      </w:pPr>
    </w:p>
    <w:p w14:paraId="19BBA8D9" w14:textId="77777777" w:rsidR="007C3298" w:rsidRPr="007C3298" w:rsidRDefault="007C3298" w:rsidP="007C3298">
      <w:pPr>
        <w:ind w:left="0"/>
        <w:jc w:val="both"/>
        <w:rPr>
          <w:rFonts w:cstheme="minorHAnsi"/>
          <w:sz w:val="20"/>
          <w:szCs w:val="20"/>
          <w:lang w:eastAsia="en-GB"/>
        </w:rPr>
      </w:pPr>
      <w:r w:rsidRPr="007C3298">
        <w:rPr>
          <w:rFonts w:cstheme="minorHAnsi"/>
          <w:sz w:val="20"/>
          <w:szCs w:val="20"/>
          <w:lang w:eastAsia="en-GB"/>
        </w:rPr>
        <w:t>The scope of this policy relates to the manufacture and supply of a high quality precast and pre-stressed concrete products in pursuit of the company’s business of providing precast and pre-stressed concrete products to the agricultural, civil and commercial markets. It also relates where appropriate to external risk sources including functions which are outsourced.</w:t>
      </w:r>
    </w:p>
    <w:p w14:paraId="4F495AAF" w14:textId="6F0538B0" w:rsidR="007C3298" w:rsidRDefault="007C3298" w:rsidP="007C3298">
      <w:pPr>
        <w:numPr>
          <w:ilvl w:val="12"/>
          <w:numId w:val="0"/>
        </w:numPr>
        <w:rPr>
          <w:rFonts w:cstheme="minorHAnsi"/>
          <w:sz w:val="20"/>
          <w:szCs w:val="20"/>
        </w:rPr>
      </w:pPr>
      <w:r w:rsidRPr="007C3298">
        <w:rPr>
          <w:rFonts w:cstheme="minorHAnsi"/>
          <w:sz w:val="20"/>
          <w:szCs w:val="20"/>
        </w:rPr>
        <w:t>It is the policy of SWP to:</w:t>
      </w:r>
    </w:p>
    <w:p w14:paraId="365C98AC" w14:textId="77777777" w:rsidR="007C3298" w:rsidRPr="007C3298" w:rsidRDefault="007C3298" w:rsidP="007C3298">
      <w:pPr>
        <w:numPr>
          <w:ilvl w:val="12"/>
          <w:numId w:val="0"/>
        </w:numPr>
        <w:rPr>
          <w:rFonts w:cstheme="minorHAnsi"/>
          <w:sz w:val="20"/>
          <w:szCs w:val="20"/>
        </w:rPr>
      </w:pPr>
    </w:p>
    <w:p w14:paraId="4C28BAD9" w14:textId="77777777" w:rsidR="007C3298" w:rsidRPr="00694E1C" w:rsidRDefault="007C3298" w:rsidP="007C3298">
      <w:pPr>
        <w:pStyle w:val="ListParagraph"/>
        <w:numPr>
          <w:ilvl w:val="0"/>
          <w:numId w:val="12"/>
        </w:numPr>
        <w:spacing w:after="0" w:line="240" w:lineRule="auto"/>
        <w:rPr>
          <w:rFonts w:cstheme="minorHAnsi"/>
        </w:rPr>
      </w:pPr>
      <w:r w:rsidRPr="00694E1C">
        <w:rPr>
          <w:rFonts w:cstheme="minorHAnsi"/>
        </w:rPr>
        <w:t xml:space="preserve">make the details of our quality policy known to all interested parties where appropriate, and determine the need for communication, and the methods used.  </w:t>
      </w:r>
    </w:p>
    <w:p w14:paraId="5194F76A" w14:textId="77777777" w:rsidR="007C3298" w:rsidRPr="00694E1C" w:rsidRDefault="007C3298" w:rsidP="007C3298">
      <w:pPr>
        <w:pStyle w:val="ListParagraph"/>
        <w:rPr>
          <w:rFonts w:cstheme="minorHAnsi"/>
        </w:rPr>
      </w:pPr>
    </w:p>
    <w:p w14:paraId="5AE47C84" w14:textId="77777777" w:rsidR="007C3298" w:rsidRPr="00694E1C" w:rsidRDefault="007C3298" w:rsidP="007C3298">
      <w:pPr>
        <w:pStyle w:val="ListParagraph"/>
        <w:numPr>
          <w:ilvl w:val="0"/>
          <w:numId w:val="12"/>
        </w:numPr>
        <w:spacing w:after="0" w:line="240" w:lineRule="auto"/>
        <w:rPr>
          <w:rFonts w:cstheme="minorHAnsi"/>
        </w:rPr>
      </w:pPr>
      <w:r w:rsidRPr="00694E1C">
        <w:rPr>
          <w:rFonts w:cstheme="minorHAnsi"/>
        </w:rPr>
        <w:t xml:space="preserve">comply with all legal requirements, codes of practice and all other relevant requirements applicable to our activities.  Therefore, as a company, we are committed to </w:t>
      </w:r>
      <w:r w:rsidRPr="00694E1C">
        <w:rPr>
          <w:rFonts w:cstheme="minorHAnsi"/>
          <w:noProof/>
        </w:rPr>
        <w:t>satisfying</w:t>
      </w:r>
      <w:r w:rsidRPr="00694E1C">
        <w:rPr>
          <w:rFonts w:cstheme="minorHAnsi"/>
        </w:rPr>
        <w:t xml:space="preserve"> applicable requirements related to quality, and the continual improvement of the quality management system.</w:t>
      </w:r>
    </w:p>
    <w:p w14:paraId="0A89BA15" w14:textId="77777777" w:rsidR="007C3298" w:rsidRPr="00694E1C" w:rsidRDefault="007C3298" w:rsidP="007C3298">
      <w:pPr>
        <w:pStyle w:val="ListParagraph"/>
        <w:rPr>
          <w:rFonts w:cstheme="minorHAnsi"/>
        </w:rPr>
      </w:pPr>
    </w:p>
    <w:p w14:paraId="60B48135" w14:textId="77777777" w:rsidR="007C3298" w:rsidRPr="00694E1C" w:rsidRDefault="007C3298" w:rsidP="007C3298">
      <w:pPr>
        <w:pStyle w:val="ListParagraph"/>
        <w:numPr>
          <w:ilvl w:val="0"/>
          <w:numId w:val="12"/>
        </w:numPr>
        <w:spacing w:after="0" w:line="240" w:lineRule="auto"/>
        <w:rPr>
          <w:rFonts w:cstheme="minorHAnsi"/>
        </w:rPr>
      </w:pPr>
      <w:r w:rsidRPr="00694E1C">
        <w:rPr>
          <w:rFonts w:cstheme="minorHAnsi"/>
        </w:rPr>
        <w:t>provide all necessary resources, including equipment, training and competent staff and any other requirements to enable objectives to be met;</w:t>
      </w:r>
    </w:p>
    <w:p w14:paraId="07CDB655" w14:textId="77777777" w:rsidR="007C3298" w:rsidRPr="00694E1C" w:rsidRDefault="007C3298" w:rsidP="007C3298">
      <w:pPr>
        <w:pStyle w:val="ListParagraph"/>
        <w:rPr>
          <w:rFonts w:cstheme="minorHAnsi"/>
        </w:rPr>
      </w:pPr>
    </w:p>
    <w:p w14:paraId="79D899D1" w14:textId="77777777" w:rsidR="007C3298" w:rsidRPr="00694E1C" w:rsidRDefault="007C3298" w:rsidP="007C3298">
      <w:pPr>
        <w:pStyle w:val="ListParagraph"/>
        <w:numPr>
          <w:ilvl w:val="0"/>
          <w:numId w:val="12"/>
        </w:numPr>
        <w:spacing w:after="0" w:line="240" w:lineRule="auto"/>
        <w:rPr>
          <w:rFonts w:cstheme="minorHAnsi"/>
        </w:rPr>
      </w:pPr>
      <w:r w:rsidRPr="00694E1C">
        <w:rPr>
          <w:rFonts w:cstheme="minorHAnsi"/>
        </w:rPr>
        <w:t>ensure that all employees are made aware of their individual obligations in respect of this quality policy;</w:t>
      </w:r>
    </w:p>
    <w:p w14:paraId="0591D6F3" w14:textId="77777777" w:rsidR="007C3298" w:rsidRPr="00694E1C" w:rsidRDefault="007C3298" w:rsidP="007C3298">
      <w:pPr>
        <w:pStyle w:val="ListParagraph"/>
        <w:rPr>
          <w:rFonts w:cstheme="minorHAnsi"/>
        </w:rPr>
      </w:pPr>
    </w:p>
    <w:p w14:paraId="46EFCAAB" w14:textId="77777777" w:rsidR="007C3298" w:rsidRDefault="007C3298" w:rsidP="007C3298">
      <w:pPr>
        <w:pStyle w:val="ListParagraph"/>
        <w:numPr>
          <w:ilvl w:val="0"/>
          <w:numId w:val="12"/>
        </w:numPr>
        <w:spacing w:after="0" w:line="240" w:lineRule="auto"/>
        <w:rPr>
          <w:rFonts w:cstheme="minorHAnsi"/>
        </w:rPr>
      </w:pPr>
      <w:r w:rsidRPr="00694E1C">
        <w:rPr>
          <w:rFonts w:cstheme="minorHAnsi"/>
        </w:rPr>
        <w:t>maintain a management system that will achieve its objectives and seek continual improvement in the effectiveness and performance of our management system based on “risk”.</w:t>
      </w:r>
    </w:p>
    <w:p w14:paraId="783EEA45" w14:textId="77777777" w:rsidR="007C3298" w:rsidRPr="008B4593" w:rsidRDefault="007C3298" w:rsidP="007C3298">
      <w:pPr>
        <w:ind w:left="0"/>
        <w:rPr>
          <w:rFonts w:cstheme="minorHAnsi"/>
        </w:rPr>
      </w:pPr>
    </w:p>
    <w:p w14:paraId="20AE4557" w14:textId="53BFF0FF" w:rsidR="007C3298" w:rsidRDefault="007C3298" w:rsidP="007C3298">
      <w:pPr>
        <w:numPr>
          <w:ilvl w:val="12"/>
          <w:numId w:val="0"/>
        </w:numPr>
        <w:jc w:val="both"/>
        <w:rPr>
          <w:rFonts w:cstheme="minorHAnsi"/>
          <w:sz w:val="20"/>
          <w:szCs w:val="20"/>
        </w:rPr>
      </w:pPr>
      <w:r w:rsidRPr="007C3298">
        <w:rPr>
          <w:rFonts w:cstheme="minorHAnsi"/>
          <w:sz w:val="20"/>
          <w:szCs w:val="20"/>
        </w:rPr>
        <w:t>This quality policy provides a framework for setting, monitoring, reviewing, and achieving our objectives, programs, and targets.</w:t>
      </w:r>
    </w:p>
    <w:p w14:paraId="058D45CD" w14:textId="77777777" w:rsidR="007C3298" w:rsidRPr="007C3298" w:rsidRDefault="007C3298" w:rsidP="007C3298">
      <w:pPr>
        <w:numPr>
          <w:ilvl w:val="12"/>
          <w:numId w:val="0"/>
        </w:numPr>
        <w:jc w:val="both"/>
        <w:rPr>
          <w:rFonts w:cstheme="minorHAnsi"/>
          <w:sz w:val="20"/>
          <w:szCs w:val="20"/>
        </w:rPr>
      </w:pPr>
    </w:p>
    <w:p w14:paraId="58A6E036" w14:textId="77777777" w:rsidR="007C3298" w:rsidRPr="007C3298" w:rsidRDefault="007C3298" w:rsidP="007C3298">
      <w:pPr>
        <w:numPr>
          <w:ilvl w:val="12"/>
          <w:numId w:val="0"/>
        </w:numPr>
        <w:jc w:val="both"/>
        <w:rPr>
          <w:rFonts w:cstheme="minorHAnsi"/>
          <w:sz w:val="20"/>
          <w:szCs w:val="20"/>
        </w:rPr>
      </w:pPr>
      <w:r w:rsidRPr="007C3298">
        <w:rPr>
          <w:rFonts w:cstheme="minorHAnsi"/>
          <w:sz w:val="20"/>
          <w:szCs w:val="20"/>
        </w:rPr>
        <w:t>To ensure the company maintains its awareness for continuous improvement, the business management system is regularly reviewed by “SWP Management” to ensure it remains appropriate and suitable to our business. The Business Management System is also subject to both internal and external annual audits.</w:t>
      </w:r>
    </w:p>
    <w:p w14:paraId="14F46E02" w14:textId="77777777" w:rsidR="007C3298" w:rsidRPr="007C3298" w:rsidRDefault="007C3298" w:rsidP="007C3298">
      <w:pPr>
        <w:numPr>
          <w:ilvl w:val="12"/>
          <w:numId w:val="0"/>
        </w:numPr>
        <w:rPr>
          <w:rFonts w:cstheme="minorHAnsi"/>
          <w:sz w:val="20"/>
          <w:szCs w:val="20"/>
        </w:rPr>
      </w:pPr>
    </w:p>
    <w:p w14:paraId="002CF5E8" w14:textId="77777777" w:rsidR="007C3298" w:rsidRPr="007C3298" w:rsidRDefault="007C3298" w:rsidP="007C3298">
      <w:pPr>
        <w:numPr>
          <w:ilvl w:val="12"/>
          <w:numId w:val="0"/>
        </w:numPr>
        <w:rPr>
          <w:rFonts w:cstheme="minorHAnsi"/>
          <w:sz w:val="20"/>
          <w:szCs w:val="20"/>
        </w:rPr>
      </w:pPr>
      <w:r w:rsidRPr="007C3298">
        <w:rPr>
          <w:rFonts w:cstheme="minorHAnsi"/>
          <w:sz w:val="20"/>
          <w:szCs w:val="20"/>
        </w:rPr>
        <w:t>Signe by:</w:t>
      </w:r>
    </w:p>
    <w:p w14:paraId="0CE39CE7" w14:textId="0120AA25" w:rsidR="007C3298" w:rsidRDefault="007C3298" w:rsidP="007C3298">
      <w:pPr>
        <w:numPr>
          <w:ilvl w:val="12"/>
          <w:numId w:val="0"/>
        </w:numPr>
        <w:rPr>
          <w:rFonts w:cstheme="minorHAnsi"/>
          <w:sz w:val="20"/>
          <w:szCs w:val="20"/>
        </w:rPr>
      </w:pPr>
    </w:p>
    <w:p w14:paraId="5D2BF766" w14:textId="7ABEF977" w:rsidR="007C3298" w:rsidRDefault="007C3298" w:rsidP="007C3298">
      <w:pPr>
        <w:numPr>
          <w:ilvl w:val="12"/>
          <w:numId w:val="0"/>
        </w:numPr>
        <w:rPr>
          <w:rFonts w:cstheme="minorHAnsi"/>
          <w:sz w:val="20"/>
          <w:szCs w:val="20"/>
        </w:rPr>
      </w:pPr>
    </w:p>
    <w:p w14:paraId="0B7547BD" w14:textId="2D4DDABA" w:rsidR="007C3298" w:rsidRDefault="007C3298" w:rsidP="007C3298">
      <w:pPr>
        <w:numPr>
          <w:ilvl w:val="12"/>
          <w:numId w:val="0"/>
        </w:numPr>
        <w:rPr>
          <w:rFonts w:cstheme="minorHAnsi"/>
          <w:sz w:val="20"/>
          <w:szCs w:val="20"/>
        </w:rPr>
      </w:pPr>
    </w:p>
    <w:p w14:paraId="1ECCECD6" w14:textId="77777777" w:rsidR="007C3298" w:rsidRDefault="007C3298" w:rsidP="007C3298">
      <w:pPr>
        <w:numPr>
          <w:ilvl w:val="12"/>
          <w:numId w:val="0"/>
        </w:numPr>
        <w:rPr>
          <w:rFonts w:cstheme="minorHAnsi"/>
          <w:sz w:val="20"/>
          <w:szCs w:val="20"/>
        </w:rPr>
      </w:pPr>
    </w:p>
    <w:p w14:paraId="1072C380" w14:textId="77777777" w:rsidR="007C3298" w:rsidRDefault="007C3298" w:rsidP="007C3298">
      <w:pPr>
        <w:numPr>
          <w:ilvl w:val="12"/>
          <w:numId w:val="0"/>
        </w:numPr>
        <w:rPr>
          <w:rFonts w:cstheme="minorHAnsi"/>
          <w:sz w:val="20"/>
          <w:szCs w:val="20"/>
        </w:rPr>
      </w:pPr>
    </w:p>
    <w:p w14:paraId="67D581DA" w14:textId="77777777" w:rsidR="007C3298" w:rsidRDefault="007C3298" w:rsidP="007C3298">
      <w:pPr>
        <w:jc w:val="both"/>
      </w:pPr>
      <w:r>
        <w:t xml:space="preserve">                     </w:t>
      </w:r>
    </w:p>
    <w:p w14:paraId="037AB472" w14:textId="43DF1ACC" w:rsidR="007C3298" w:rsidRDefault="007C3298" w:rsidP="007C3298">
      <w:pPr>
        <w:jc w:val="both"/>
      </w:pPr>
      <w:r>
        <w:t xml:space="preserve">                      Jason Barrow</w:t>
      </w:r>
      <w:r>
        <w:tab/>
      </w:r>
      <w:r>
        <w:tab/>
      </w:r>
      <w:r>
        <w:tab/>
        <w:t xml:space="preserve">         </w:t>
      </w:r>
      <w:r>
        <w:tab/>
      </w:r>
      <w:r>
        <w:tab/>
        <w:t xml:space="preserve">     Steve Stone</w:t>
      </w:r>
    </w:p>
    <w:p w14:paraId="77FD3ED3" w14:textId="3EC6EBCF" w:rsidR="007C3298" w:rsidRPr="007C3298" w:rsidRDefault="007C3298" w:rsidP="007C3298">
      <w:pPr>
        <w:jc w:val="both"/>
      </w:pPr>
      <w:r>
        <w:tab/>
        <w:t xml:space="preserve">      Company Director</w:t>
      </w:r>
      <w:r>
        <w:tab/>
      </w:r>
      <w:r>
        <w:tab/>
        <w:t xml:space="preserve">    </w:t>
      </w:r>
      <w:r>
        <w:tab/>
      </w:r>
      <w:r>
        <w:tab/>
      </w:r>
      <w:r>
        <w:tab/>
        <w:t xml:space="preserve">Company Director </w:t>
      </w:r>
    </w:p>
    <w:sectPr w:rsidR="007C3298" w:rsidRPr="007C3298" w:rsidSect="00D8181B">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BBA3F" w14:textId="77777777" w:rsidR="007B517F" w:rsidRDefault="007B517F" w:rsidP="00505FF3">
      <w:r>
        <w:separator/>
      </w:r>
    </w:p>
  </w:endnote>
  <w:endnote w:type="continuationSeparator" w:id="0">
    <w:p w14:paraId="00A41C9E" w14:textId="77777777" w:rsidR="007B517F" w:rsidRDefault="007B517F" w:rsidP="0050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C025B" w14:textId="77777777" w:rsidR="00E0423A" w:rsidRDefault="00E04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920684"/>
      <w:docPartObj>
        <w:docPartGallery w:val="Page Numbers (Bottom of Page)"/>
        <w:docPartUnique/>
      </w:docPartObj>
    </w:sdtPr>
    <w:sdtEndPr/>
    <w:sdtContent>
      <w:sdt>
        <w:sdtPr>
          <w:id w:val="-1769616900"/>
          <w:docPartObj>
            <w:docPartGallery w:val="Page Numbers (Top of Page)"/>
            <w:docPartUnique/>
          </w:docPartObj>
        </w:sdtPr>
        <w:sdtEndPr/>
        <w:sdtContent>
          <w:p w14:paraId="75617DD5" w14:textId="42FA18E2" w:rsidR="00732880" w:rsidRDefault="00732880" w:rsidP="0081701C">
            <w:pPr>
              <w:pStyle w:val="Footer"/>
            </w:pPr>
          </w:p>
          <w:p w14:paraId="2F64F785" w14:textId="56BF2E31" w:rsidR="0081701C" w:rsidRDefault="0081701C" w:rsidP="00732880">
            <w:pPr>
              <w:pStyle w:val="Footer"/>
              <w:ind w:left="0"/>
            </w:pPr>
          </w:p>
          <w:tbl>
            <w:tblPr>
              <w:tblStyle w:val="TableGrid"/>
              <w:tblW w:w="8483" w:type="dxa"/>
              <w:jc w:val="center"/>
              <w:tblBorders>
                <w:insideV w:val="single" w:sz="4" w:space="0" w:color="002060"/>
              </w:tblBorders>
              <w:tblLook w:val="04A0" w:firstRow="1" w:lastRow="0" w:firstColumn="1" w:lastColumn="0" w:noHBand="0" w:noVBand="1"/>
            </w:tblPr>
            <w:tblGrid>
              <w:gridCol w:w="1809"/>
              <w:gridCol w:w="2141"/>
              <w:gridCol w:w="1908"/>
              <w:gridCol w:w="2625"/>
            </w:tblGrid>
            <w:tr w:rsidR="0081701C" w:rsidRPr="002F6A20" w14:paraId="5CB6EDED" w14:textId="77777777" w:rsidTr="0018280B">
              <w:trPr>
                <w:trHeight w:val="28"/>
                <w:jc w:val="center"/>
              </w:trPr>
              <w:tc>
                <w:tcPr>
                  <w:tcW w:w="8483" w:type="dxa"/>
                  <w:gridSpan w:val="4"/>
                </w:tcPr>
                <w:p w14:paraId="4F787F42" w14:textId="0ACAEE8B" w:rsidR="0081701C" w:rsidRPr="00763DBB" w:rsidRDefault="00C07DDF" w:rsidP="0018280B">
                  <w:pPr>
                    <w:pStyle w:val="Footer"/>
                    <w:jc w:val="center"/>
                    <w:rPr>
                      <w:rFonts w:ascii="Arial" w:hAnsi="Arial" w:cs="Arial"/>
                      <w:sz w:val="20"/>
                      <w:szCs w:val="20"/>
                    </w:rPr>
                  </w:pPr>
                  <w:r>
                    <w:rPr>
                      <w:rFonts w:ascii="Arial" w:hAnsi="Arial" w:cs="Arial"/>
                      <w:sz w:val="20"/>
                      <w:szCs w:val="20"/>
                    </w:rPr>
                    <w:t>SWP Concrete Solutions</w:t>
                  </w:r>
                </w:p>
              </w:tc>
            </w:tr>
            <w:tr w:rsidR="0081701C" w:rsidRPr="002F6A20" w14:paraId="5CB94F1E" w14:textId="77777777" w:rsidTr="0018280B">
              <w:trPr>
                <w:trHeight w:val="28"/>
                <w:jc w:val="center"/>
              </w:trPr>
              <w:tc>
                <w:tcPr>
                  <w:tcW w:w="1809" w:type="dxa"/>
                  <w:tcBorders>
                    <w:right w:val="single" w:sz="4" w:space="0" w:color="auto"/>
                  </w:tcBorders>
                </w:tcPr>
                <w:p w14:paraId="70D28CF7" w14:textId="77777777" w:rsidR="0081701C" w:rsidRPr="00763DBB" w:rsidRDefault="0081701C" w:rsidP="0081701C">
                  <w:pPr>
                    <w:pStyle w:val="Footer"/>
                    <w:rPr>
                      <w:rFonts w:ascii="Calibri" w:hAnsi="Calibri" w:cs="Calibri"/>
                      <w:sz w:val="18"/>
                    </w:rPr>
                  </w:pPr>
                  <w:r w:rsidRPr="00763DBB">
                    <w:rPr>
                      <w:rFonts w:ascii="Calibri" w:hAnsi="Calibri" w:cs="Calibri"/>
                      <w:sz w:val="18"/>
                    </w:rPr>
                    <w:t>Subject</w:t>
                  </w:r>
                </w:p>
              </w:tc>
              <w:tc>
                <w:tcPr>
                  <w:tcW w:w="2141" w:type="dxa"/>
                  <w:tcBorders>
                    <w:left w:val="single" w:sz="4" w:space="0" w:color="auto"/>
                    <w:right w:val="single" w:sz="4" w:space="0" w:color="auto"/>
                  </w:tcBorders>
                </w:tcPr>
                <w:p w14:paraId="5876C0D6" w14:textId="3E0807EA" w:rsidR="0081701C" w:rsidRPr="00763DBB" w:rsidRDefault="00051C09" w:rsidP="0081701C">
                  <w:pPr>
                    <w:pStyle w:val="Footer"/>
                    <w:rPr>
                      <w:rFonts w:ascii="Calibri" w:hAnsi="Calibri" w:cs="Calibri"/>
                      <w:sz w:val="18"/>
                    </w:rPr>
                  </w:pPr>
                  <w:r>
                    <w:rPr>
                      <w:rFonts w:ascii="Calibri" w:hAnsi="Calibri" w:cs="Calibri"/>
                      <w:sz w:val="18"/>
                    </w:rPr>
                    <w:t>Quality</w:t>
                  </w:r>
                </w:p>
              </w:tc>
              <w:tc>
                <w:tcPr>
                  <w:tcW w:w="1908" w:type="dxa"/>
                  <w:tcBorders>
                    <w:left w:val="single" w:sz="4" w:space="0" w:color="auto"/>
                    <w:right w:val="single" w:sz="4" w:space="0" w:color="auto"/>
                  </w:tcBorders>
                </w:tcPr>
                <w:p w14:paraId="5ED0BB2A" w14:textId="77777777" w:rsidR="0081701C" w:rsidRPr="00763DBB" w:rsidRDefault="0081701C" w:rsidP="0081701C">
                  <w:pPr>
                    <w:pStyle w:val="Footer"/>
                    <w:rPr>
                      <w:rFonts w:ascii="Calibri" w:hAnsi="Calibri" w:cs="Calibri"/>
                      <w:sz w:val="18"/>
                    </w:rPr>
                  </w:pPr>
                  <w:r w:rsidRPr="00763DBB">
                    <w:rPr>
                      <w:rFonts w:ascii="Calibri" w:hAnsi="Calibri" w:cs="Calibri"/>
                      <w:sz w:val="18"/>
                    </w:rPr>
                    <w:t>Reviewed By</w:t>
                  </w:r>
                </w:p>
              </w:tc>
              <w:tc>
                <w:tcPr>
                  <w:tcW w:w="2623" w:type="dxa"/>
                  <w:tcBorders>
                    <w:left w:val="single" w:sz="4" w:space="0" w:color="auto"/>
                  </w:tcBorders>
                </w:tcPr>
                <w:p w14:paraId="08A929E8" w14:textId="162881C9" w:rsidR="0081701C" w:rsidRPr="00763DBB" w:rsidRDefault="00C07DDF" w:rsidP="0081701C">
                  <w:pPr>
                    <w:pStyle w:val="Footer"/>
                    <w:rPr>
                      <w:rFonts w:ascii="Calibri" w:hAnsi="Calibri" w:cs="Calibri"/>
                      <w:sz w:val="18"/>
                    </w:rPr>
                  </w:pPr>
                  <w:r>
                    <w:rPr>
                      <w:rFonts w:ascii="Calibri" w:hAnsi="Calibri" w:cs="Calibri"/>
                      <w:sz w:val="18"/>
                    </w:rPr>
                    <w:t xml:space="preserve">Steve Stone </w:t>
                  </w:r>
                </w:p>
              </w:tc>
            </w:tr>
            <w:tr w:rsidR="0081701C" w:rsidRPr="002F6A20" w14:paraId="2A3DBBA3" w14:textId="77777777" w:rsidTr="0018280B">
              <w:trPr>
                <w:trHeight w:val="28"/>
                <w:jc w:val="center"/>
              </w:trPr>
              <w:tc>
                <w:tcPr>
                  <w:tcW w:w="1809" w:type="dxa"/>
                  <w:tcBorders>
                    <w:right w:val="single" w:sz="4" w:space="0" w:color="auto"/>
                  </w:tcBorders>
                </w:tcPr>
                <w:p w14:paraId="4C1D27AF" w14:textId="77777777" w:rsidR="0081701C" w:rsidRPr="00763DBB" w:rsidRDefault="0081701C" w:rsidP="0081701C">
                  <w:pPr>
                    <w:pStyle w:val="Footer"/>
                    <w:rPr>
                      <w:rFonts w:ascii="Calibri" w:hAnsi="Calibri" w:cs="Calibri"/>
                      <w:sz w:val="18"/>
                    </w:rPr>
                  </w:pPr>
                  <w:r w:rsidRPr="00763DBB">
                    <w:rPr>
                      <w:rFonts w:ascii="Calibri" w:hAnsi="Calibri" w:cs="Calibri"/>
                      <w:sz w:val="18"/>
                    </w:rPr>
                    <w:t>Document Number</w:t>
                  </w:r>
                </w:p>
              </w:tc>
              <w:tc>
                <w:tcPr>
                  <w:tcW w:w="2141" w:type="dxa"/>
                  <w:tcBorders>
                    <w:left w:val="single" w:sz="4" w:space="0" w:color="auto"/>
                    <w:right w:val="single" w:sz="4" w:space="0" w:color="auto"/>
                  </w:tcBorders>
                </w:tcPr>
                <w:p w14:paraId="15885319" w14:textId="0BB7799D" w:rsidR="0081701C" w:rsidRPr="00763DBB" w:rsidRDefault="00C07DDF" w:rsidP="00AB2844">
                  <w:pPr>
                    <w:pStyle w:val="Footer"/>
                    <w:tabs>
                      <w:tab w:val="clear" w:pos="4513"/>
                      <w:tab w:val="clear" w:pos="9026"/>
                      <w:tab w:val="center" w:pos="1219"/>
                    </w:tabs>
                    <w:ind w:left="0"/>
                    <w:rPr>
                      <w:rFonts w:ascii="Calibri" w:hAnsi="Calibri" w:cs="Calibri"/>
                      <w:sz w:val="18"/>
                    </w:rPr>
                  </w:pPr>
                  <w:r>
                    <w:rPr>
                      <w:rFonts w:ascii="Calibri" w:hAnsi="Calibri" w:cs="Calibri"/>
                      <w:sz w:val="18"/>
                    </w:rPr>
                    <w:t xml:space="preserve">  0</w:t>
                  </w:r>
                  <w:r w:rsidR="00897FBD">
                    <w:rPr>
                      <w:rFonts w:ascii="Calibri" w:hAnsi="Calibri" w:cs="Calibri"/>
                      <w:sz w:val="18"/>
                    </w:rPr>
                    <w:t>0</w:t>
                  </w:r>
                  <w:r w:rsidR="00277D36">
                    <w:rPr>
                      <w:rFonts w:ascii="Calibri" w:hAnsi="Calibri" w:cs="Calibri"/>
                      <w:sz w:val="18"/>
                    </w:rPr>
                    <w:t>5</w:t>
                  </w:r>
                  <w:r w:rsidR="0081701C" w:rsidRPr="00763DBB">
                    <w:rPr>
                      <w:rFonts w:ascii="Calibri" w:hAnsi="Calibri" w:cs="Calibri"/>
                      <w:sz w:val="18"/>
                    </w:rPr>
                    <w:tab/>
                  </w:r>
                </w:p>
              </w:tc>
              <w:tc>
                <w:tcPr>
                  <w:tcW w:w="1908" w:type="dxa"/>
                  <w:tcBorders>
                    <w:left w:val="single" w:sz="4" w:space="0" w:color="auto"/>
                    <w:right w:val="single" w:sz="4" w:space="0" w:color="auto"/>
                  </w:tcBorders>
                </w:tcPr>
                <w:p w14:paraId="29E8967D" w14:textId="56A7DDA8" w:rsidR="0081701C" w:rsidRPr="00763DBB" w:rsidRDefault="0081701C" w:rsidP="0081701C">
                  <w:pPr>
                    <w:pStyle w:val="Footer"/>
                    <w:rPr>
                      <w:rFonts w:ascii="Calibri" w:hAnsi="Calibri" w:cs="Calibri"/>
                      <w:sz w:val="18"/>
                    </w:rPr>
                  </w:pPr>
                  <w:r w:rsidRPr="00C07DDF">
                    <w:rPr>
                      <w:rFonts w:ascii="Calibri" w:hAnsi="Calibri" w:cs="Calibri"/>
                      <w:sz w:val="18"/>
                      <w:lang w:val="en-GB"/>
                    </w:rPr>
                    <w:t>Authorised</w:t>
                  </w:r>
                  <w:r w:rsidR="00AB2844">
                    <w:rPr>
                      <w:rFonts w:ascii="Calibri" w:hAnsi="Calibri" w:cs="Calibri"/>
                      <w:sz w:val="18"/>
                    </w:rPr>
                    <w:t xml:space="preserve"> </w:t>
                  </w:r>
                  <w:r w:rsidRPr="00763DBB">
                    <w:rPr>
                      <w:rFonts w:ascii="Calibri" w:hAnsi="Calibri" w:cs="Calibri"/>
                      <w:sz w:val="18"/>
                    </w:rPr>
                    <w:t>By</w:t>
                  </w:r>
                </w:p>
              </w:tc>
              <w:tc>
                <w:tcPr>
                  <w:tcW w:w="2623" w:type="dxa"/>
                  <w:tcBorders>
                    <w:left w:val="single" w:sz="4" w:space="0" w:color="auto"/>
                  </w:tcBorders>
                </w:tcPr>
                <w:p w14:paraId="5AE1F9EC" w14:textId="60F55984" w:rsidR="0081701C" w:rsidRPr="00763DBB" w:rsidRDefault="00C07DDF" w:rsidP="0081701C">
                  <w:pPr>
                    <w:pStyle w:val="Footer"/>
                    <w:rPr>
                      <w:rFonts w:ascii="Calibri" w:hAnsi="Calibri" w:cs="Calibri"/>
                      <w:sz w:val="18"/>
                    </w:rPr>
                  </w:pPr>
                  <w:r>
                    <w:rPr>
                      <w:rFonts w:ascii="Calibri" w:hAnsi="Calibri" w:cs="Calibri"/>
                      <w:sz w:val="18"/>
                    </w:rPr>
                    <w:t xml:space="preserve">Jason Barrow </w:t>
                  </w:r>
                </w:p>
              </w:tc>
            </w:tr>
            <w:tr w:rsidR="0081701C" w:rsidRPr="002F6A20" w14:paraId="3A65354A" w14:textId="77777777" w:rsidTr="0018280B">
              <w:trPr>
                <w:trHeight w:val="28"/>
                <w:jc w:val="center"/>
              </w:trPr>
              <w:tc>
                <w:tcPr>
                  <w:tcW w:w="1809" w:type="dxa"/>
                  <w:tcBorders>
                    <w:right w:val="single" w:sz="4" w:space="0" w:color="auto"/>
                  </w:tcBorders>
                </w:tcPr>
                <w:p w14:paraId="1D541B15" w14:textId="77777777" w:rsidR="0081701C" w:rsidRPr="00763DBB" w:rsidRDefault="0081701C" w:rsidP="0081701C">
                  <w:pPr>
                    <w:pStyle w:val="Footer"/>
                    <w:rPr>
                      <w:rFonts w:ascii="Calibri" w:hAnsi="Calibri" w:cs="Calibri"/>
                      <w:sz w:val="18"/>
                    </w:rPr>
                  </w:pPr>
                  <w:r w:rsidRPr="00763DBB">
                    <w:rPr>
                      <w:rFonts w:ascii="Calibri" w:hAnsi="Calibri" w:cs="Calibri"/>
                      <w:sz w:val="18"/>
                    </w:rPr>
                    <w:t xml:space="preserve">Document Type </w:t>
                  </w:r>
                </w:p>
              </w:tc>
              <w:tc>
                <w:tcPr>
                  <w:tcW w:w="2141" w:type="dxa"/>
                  <w:tcBorders>
                    <w:left w:val="single" w:sz="4" w:space="0" w:color="auto"/>
                    <w:right w:val="single" w:sz="4" w:space="0" w:color="auto"/>
                  </w:tcBorders>
                </w:tcPr>
                <w:p w14:paraId="3E9FB751" w14:textId="3DFC1CDA" w:rsidR="0081701C" w:rsidRPr="00763DBB" w:rsidRDefault="00051C09" w:rsidP="0081701C">
                  <w:pPr>
                    <w:pStyle w:val="Footer"/>
                    <w:rPr>
                      <w:rFonts w:ascii="Calibri" w:hAnsi="Calibri" w:cs="Calibri"/>
                      <w:sz w:val="18"/>
                    </w:rPr>
                  </w:pPr>
                  <w:r>
                    <w:rPr>
                      <w:rFonts w:ascii="Calibri" w:hAnsi="Calibri" w:cs="Calibri"/>
                      <w:sz w:val="18"/>
                    </w:rPr>
                    <w:t xml:space="preserve">Policy </w:t>
                  </w:r>
                </w:p>
              </w:tc>
              <w:tc>
                <w:tcPr>
                  <w:tcW w:w="1908" w:type="dxa"/>
                  <w:tcBorders>
                    <w:left w:val="single" w:sz="4" w:space="0" w:color="auto"/>
                    <w:right w:val="single" w:sz="4" w:space="0" w:color="auto"/>
                  </w:tcBorders>
                </w:tcPr>
                <w:p w14:paraId="10486B3B" w14:textId="77777777" w:rsidR="0081701C" w:rsidRPr="00763DBB" w:rsidRDefault="0081701C" w:rsidP="0081701C">
                  <w:pPr>
                    <w:pStyle w:val="Footer"/>
                    <w:rPr>
                      <w:rFonts w:ascii="Calibri" w:hAnsi="Calibri" w:cs="Calibri"/>
                      <w:sz w:val="18"/>
                    </w:rPr>
                  </w:pPr>
                  <w:r w:rsidRPr="00763DBB">
                    <w:rPr>
                      <w:rFonts w:ascii="Calibri" w:hAnsi="Calibri" w:cs="Calibri"/>
                      <w:sz w:val="18"/>
                    </w:rPr>
                    <w:t>Next Review</w:t>
                  </w:r>
                </w:p>
              </w:tc>
              <w:tc>
                <w:tcPr>
                  <w:tcW w:w="2623" w:type="dxa"/>
                  <w:tcBorders>
                    <w:left w:val="single" w:sz="4" w:space="0" w:color="auto"/>
                  </w:tcBorders>
                </w:tcPr>
                <w:p w14:paraId="454670E1" w14:textId="355585B2" w:rsidR="0081701C" w:rsidRPr="00763DBB" w:rsidRDefault="00AB15A8" w:rsidP="0081701C">
                  <w:pPr>
                    <w:pStyle w:val="Footer"/>
                    <w:rPr>
                      <w:rFonts w:ascii="Calibri" w:hAnsi="Calibri" w:cs="Calibri"/>
                      <w:sz w:val="18"/>
                    </w:rPr>
                  </w:pPr>
                  <w:r>
                    <w:rPr>
                      <w:rFonts w:ascii="Calibri" w:hAnsi="Calibri" w:cs="Calibri"/>
                      <w:sz w:val="18"/>
                    </w:rPr>
                    <w:t>2</w:t>
                  </w:r>
                  <w:r w:rsidR="00E0423A">
                    <w:rPr>
                      <w:rFonts w:ascii="Calibri" w:hAnsi="Calibri" w:cs="Calibri"/>
                      <w:sz w:val="18"/>
                    </w:rPr>
                    <w:t>2</w:t>
                  </w:r>
                  <w:r w:rsidR="00E0423A" w:rsidRPr="00E0423A">
                    <w:rPr>
                      <w:rFonts w:ascii="Calibri" w:hAnsi="Calibri" w:cs="Calibri"/>
                      <w:sz w:val="18"/>
                      <w:vertAlign w:val="superscript"/>
                    </w:rPr>
                    <w:t>nd</w:t>
                  </w:r>
                  <w:r w:rsidR="00E0423A">
                    <w:rPr>
                      <w:rFonts w:ascii="Calibri" w:hAnsi="Calibri" w:cs="Calibri"/>
                      <w:sz w:val="18"/>
                    </w:rPr>
                    <w:t xml:space="preserve"> </w:t>
                  </w:r>
                  <w:r w:rsidR="009A0002">
                    <w:rPr>
                      <w:rFonts w:ascii="Calibri" w:hAnsi="Calibri" w:cs="Calibri"/>
                      <w:sz w:val="18"/>
                    </w:rPr>
                    <w:t>Jan</w:t>
                  </w:r>
                  <w:r w:rsidR="00C07DDF">
                    <w:rPr>
                      <w:rFonts w:ascii="Calibri" w:hAnsi="Calibri" w:cs="Calibri"/>
                      <w:sz w:val="18"/>
                    </w:rPr>
                    <w:t xml:space="preserve"> </w:t>
                  </w:r>
                  <w:r w:rsidR="0081701C" w:rsidRPr="00763DBB">
                    <w:rPr>
                      <w:rFonts w:ascii="Calibri" w:hAnsi="Calibri" w:cs="Calibri"/>
                      <w:sz w:val="18"/>
                    </w:rPr>
                    <w:t>20</w:t>
                  </w:r>
                  <w:r w:rsidR="009A0002">
                    <w:rPr>
                      <w:rFonts w:ascii="Calibri" w:hAnsi="Calibri" w:cs="Calibri"/>
                      <w:sz w:val="18"/>
                    </w:rPr>
                    <w:t>2</w:t>
                  </w:r>
                  <w:r w:rsidR="00E0423A">
                    <w:rPr>
                      <w:rFonts w:ascii="Calibri" w:hAnsi="Calibri" w:cs="Calibri"/>
                      <w:sz w:val="18"/>
                    </w:rPr>
                    <w:t>2</w:t>
                  </w:r>
                  <w:bookmarkStart w:id="0" w:name="_GoBack"/>
                  <w:bookmarkEnd w:id="0"/>
                </w:p>
              </w:tc>
            </w:tr>
            <w:tr w:rsidR="0081701C" w:rsidRPr="002F6A20" w14:paraId="0E577E71" w14:textId="77777777" w:rsidTr="0018280B">
              <w:trPr>
                <w:trHeight w:val="28"/>
                <w:jc w:val="center"/>
              </w:trPr>
              <w:tc>
                <w:tcPr>
                  <w:tcW w:w="1809" w:type="dxa"/>
                  <w:tcBorders>
                    <w:right w:val="single" w:sz="4" w:space="0" w:color="auto"/>
                  </w:tcBorders>
                </w:tcPr>
                <w:p w14:paraId="57BA31A5" w14:textId="77777777" w:rsidR="0081701C" w:rsidRPr="00763DBB" w:rsidRDefault="0081701C" w:rsidP="0081701C">
                  <w:pPr>
                    <w:pStyle w:val="Footer"/>
                    <w:rPr>
                      <w:rFonts w:ascii="Calibri" w:hAnsi="Calibri" w:cs="Calibri"/>
                      <w:sz w:val="18"/>
                    </w:rPr>
                  </w:pPr>
                  <w:r w:rsidRPr="00763DBB">
                    <w:rPr>
                      <w:rFonts w:ascii="Calibri" w:hAnsi="Calibri" w:cs="Calibri"/>
                      <w:sz w:val="18"/>
                    </w:rPr>
                    <w:t>Page Number</w:t>
                  </w:r>
                </w:p>
              </w:tc>
              <w:tc>
                <w:tcPr>
                  <w:tcW w:w="2141" w:type="dxa"/>
                  <w:tcBorders>
                    <w:left w:val="single" w:sz="4" w:space="0" w:color="auto"/>
                    <w:right w:val="single" w:sz="4" w:space="0" w:color="auto"/>
                  </w:tcBorders>
                </w:tcPr>
                <w:p w14:paraId="1D0F7803" w14:textId="5BDC5500" w:rsidR="0081701C" w:rsidRPr="00763DBB" w:rsidRDefault="0081701C" w:rsidP="0081701C">
                  <w:pPr>
                    <w:pStyle w:val="Footer"/>
                    <w:rPr>
                      <w:rFonts w:ascii="Calibri" w:hAnsi="Calibri" w:cs="Calibri"/>
                      <w:sz w:val="18"/>
                    </w:rPr>
                  </w:pPr>
                  <w:r w:rsidRPr="00763DBB">
                    <w:rPr>
                      <w:rFonts w:ascii="Calibri" w:hAnsi="Calibri" w:cs="Calibri"/>
                      <w:sz w:val="18"/>
                    </w:rPr>
                    <w:fldChar w:fldCharType="begin"/>
                  </w:r>
                  <w:r w:rsidRPr="00763DBB">
                    <w:rPr>
                      <w:rFonts w:ascii="Calibri" w:hAnsi="Calibri" w:cs="Calibri"/>
                      <w:sz w:val="18"/>
                    </w:rPr>
                    <w:instrText xml:space="preserve"> PAGE  \* Arabic  \* MERGEFORMAT </w:instrText>
                  </w:r>
                  <w:r w:rsidRPr="00763DBB">
                    <w:rPr>
                      <w:rFonts w:ascii="Calibri" w:hAnsi="Calibri" w:cs="Calibri"/>
                      <w:sz w:val="18"/>
                    </w:rPr>
                    <w:fldChar w:fldCharType="separate"/>
                  </w:r>
                  <w:r w:rsidR="00E0423A">
                    <w:rPr>
                      <w:rFonts w:ascii="Calibri" w:hAnsi="Calibri" w:cs="Calibri"/>
                      <w:noProof/>
                      <w:sz w:val="18"/>
                    </w:rPr>
                    <w:t>1</w:t>
                  </w:r>
                  <w:r w:rsidRPr="00763DBB">
                    <w:rPr>
                      <w:rFonts w:ascii="Calibri" w:hAnsi="Calibri" w:cs="Calibri"/>
                      <w:sz w:val="18"/>
                    </w:rPr>
                    <w:fldChar w:fldCharType="end"/>
                  </w:r>
                </w:p>
              </w:tc>
              <w:tc>
                <w:tcPr>
                  <w:tcW w:w="1908" w:type="dxa"/>
                  <w:tcBorders>
                    <w:left w:val="single" w:sz="4" w:space="0" w:color="auto"/>
                    <w:right w:val="single" w:sz="4" w:space="0" w:color="auto"/>
                  </w:tcBorders>
                </w:tcPr>
                <w:p w14:paraId="757BC23C" w14:textId="77777777" w:rsidR="0081701C" w:rsidRPr="00763DBB" w:rsidRDefault="0081701C" w:rsidP="0081701C">
                  <w:pPr>
                    <w:pStyle w:val="Footer"/>
                    <w:rPr>
                      <w:rFonts w:ascii="Calibri" w:hAnsi="Calibri" w:cs="Calibri"/>
                      <w:sz w:val="18"/>
                    </w:rPr>
                  </w:pPr>
                  <w:r w:rsidRPr="00763DBB">
                    <w:rPr>
                      <w:rFonts w:ascii="Calibri" w:hAnsi="Calibri" w:cs="Calibri"/>
                      <w:sz w:val="18"/>
                    </w:rPr>
                    <w:t>Version</w:t>
                  </w:r>
                </w:p>
              </w:tc>
              <w:tc>
                <w:tcPr>
                  <w:tcW w:w="2623" w:type="dxa"/>
                  <w:tcBorders>
                    <w:left w:val="single" w:sz="4" w:space="0" w:color="auto"/>
                  </w:tcBorders>
                </w:tcPr>
                <w:p w14:paraId="27D76C03" w14:textId="0A3B7C68" w:rsidR="0081701C" w:rsidRPr="00763DBB" w:rsidRDefault="007C3298" w:rsidP="0081701C">
                  <w:pPr>
                    <w:pStyle w:val="Footer"/>
                    <w:rPr>
                      <w:rFonts w:ascii="Calibri" w:hAnsi="Calibri" w:cs="Calibri"/>
                      <w:sz w:val="18"/>
                    </w:rPr>
                  </w:pPr>
                  <w:r>
                    <w:rPr>
                      <w:rFonts w:ascii="Calibri" w:hAnsi="Calibri" w:cs="Calibri"/>
                      <w:sz w:val="18"/>
                    </w:rPr>
                    <w:t>8</w:t>
                  </w:r>
                  <w:r w:rsidR="0081701C" w:rsidRPr="00763DBB">
                    <w:rPr>
                      <w:rFonts w:ascii="Calibri" w:hAnsi="Calibri" w:cs="Calibri"/>
                      <w:sz w:val="18"/>
                    </w:rPr>
                    <w:t>.0</w:t>
                  </w:r>
                </w:p>
              </w:tc>
            </w:tr>
            <w:tr w:rsidR="0081701C" w:rsidRPr="001D281B" w14:paraId="39B6DD0D" w14:textId="77777777" w:rsidTr="0018280B">
              <w:trPr>
                <w:trHeight w:val="28"/>
                <w:jc w:val="center"/>
              </w:trPr>
              <w:tc>
                <w:tcPr>
                  <w:tcW w:w="8483" w:type="dxa"/>
                  <w:gridSpan w:val="4"/>
                </w:tcPr>
                <w:p w14:paraId="4D9A763D" w14:textId="485DD798" w:rsidR="0081701C" w:rsidRPr="00763DBB" w:rsidRDefault="005A3482" w:rsidP="0081701C">
                  <w:pPr>
                    <w:pStyle w:val="Footer"/>
                    <w:jc w:val="center"/>
                    <w:rPr>
                      <w:rFonts w:ascii="Calibri" w:hAnsi="Calibri" w:cs="Calibri"/>
                      <w:sz w:val="18"/>
                    </w:rPr>
                  </w:pPr>
                  <w:r>
                    <w:rPr>
                      <w:rFonts w:ascii="Calibri" w:hAnsi="Calibri" w:cs="Calibri"/>
                      <w:sz w:val="18"/>
                    </w:rPr>
                    <w:t>Public</w:t>
                  </w:r>
                  <w:r w:rsidR="0081701C" w:rsidRPr="00763DBB">
                    <w:rPr>
                      <w:rFonts w:ascii="Calibri" w:hAnsi="Calibri" w:cs="Calibri"/>
                      <w:sz w:val="18"/>
                    </w:rPr>
                    <w:t xml:space="preserve"> – Uncontrolled Once Printed</w:t>
                  </w:r>
                </w:p>
              </w:tc>
            </w:tr>
          </w:tbl>
          <w:p w14:paraId="7398B88F" w14:textId="13E81F9F" w:rsidR="00505FF3" w:rsidRDefault="007B517F" w:rsidP="0081701C">
            <w:pPr>
              <w:pStyle w:val="Footer"/>
              <w:ind w:left="0"/>
              <w:jc w:val="cente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62F70" w14:textId="77777777" w:rsidR="00E0423A" w:rsidRDefault="00E04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C67EE" w14:textId="77777777" w:rsidR="007B517F" w:rsidRDefault="007B517F" w:rsidP="00505FF3">
      <w:r>
        <w:separator/>
      </w:r>
    </w:p>
  </w:footnote>
  <w:footnote w:type="continuationSeparator" w:id="0">
    <w:p w14:paraId="0BA7E82F" w14:textId="77777777" w:rsidR="007B517F" w:rsidRDefault="007B517F" w:rsidP="00505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48AC9" w14:textId="77777777" w:rsidR="00E0423A" w:rsidRDefault="00E04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AF024" w14:textId="77777777" w:rsidR="00E0423A" w:rsidRDefault="00E042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5AF31" w14:textId="77777777" w:rsidR="00E0423A" w:rsidRDefault="00E04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D1C54C6"/>
    <w:lvl w:ilvl="0">
      <w:start w:val="1"/>
      <w:numFmt w:val="decimal"/>
      <w:lvlText w:val="%1."/>
      <w:lvlJc w:val="left"/>
      <w:pPr>
        <w:tabs>
          <w:tab w:val="num" w:pos="1800"/>
        </w:tabs>
        <w:ind w:left="1800" w:hanging="360"/>
      </w:pPr>
    </w:lvl>
  </w:abstractNum>
  <w:abstractNum w:abstractNumId="1">
    <w:nsid w:val="FFFFFF7D"/>
    <w:multiLevelType w:val="singleLevel"/>
    <w:tmpl w:val="06EAA172"/>
    <w:lvl w:ilvl="0">
      <w:start w:val="1"/>
      <w:numFmt w:val="decimal"/>
      <w:lvlText w:val="%1."/>
      <w:lvlJc w:val="left"/>
      <w:pPr>
        <w:tabs>
          <w:tab w:val="num" w:pos="1440"/>
        </w:tabs>
        <w:ind w:left="1440" w:hanging="360"/>
      </w:pPr>
    </w:lvl>
  </w:abstractNum>
  <w:abstractNum w:abstractNumId="2">
    <w:nsid w:val="FFFFFF7E"/>
    <w:multiLevelType w:val="singleLevel"/>
    <w:tmpl w:val="E4A8B756"/>
    <w:lvl w:ilvl="0">
      <w:start w:val="1"/>
      <w:numFmt w:val="decimal"/>
      <w:lvlText w:val="%1."/>
      <w:lvlJc w:val="left"/>
      <w:pPr>
        <w:tabs>
          <w:tab w:val="num" w:pos="1080"/>
        </w:tabs>
        <w:ind w:left="1080" w:hanging="360"/>
      </w:pPr>
    </w:lvl>
  </w:abstractNum>
  <w:abstractNum w:abstractNumId="3">
    <w:nsid w:val="FFFFFF7F"/>
    <w:multiLevelType w:val="singleLevel"/>
    <w:tmpl w:val="FB743EE2"/>
    <w:lvl w:ilvl="0">
      <w:start w:val="1"/>
      <w:numFmt w:val="decimal"/>
      <w:lvlText w:val="%1."/>
      <w:lvlJc w:val="left"/>
      <w:pPr>
        <w:tabs>
          <w:tab w:val="num" w:pos="720"/>
        </w:tabs>
        <w:ind w:left="720" w:hanging="360"/>
      </w:pPr>
    </w:lvl>
  </w:abstractNum>
  <w:abstractNum w:abstractNumId="4">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23DBE"/>
    <w:lvl w:ilvl="0">
      <w:start w:val="1"/>
      <w:numFmt w:val="decimal"/>
      <w:lvlText w:val="%1."/>
      <w:lvlJc w:val="left"/>
      <w:pPr>
        <w:tabs>
          <w:tab w:val="num" w:pos="360"/>
        </w:tabs>
        <w:ind w:left="360" w:hanging="360"/>
      </w:pPr>
    </w:lvl>
  </w:abstractNum>
  <w:abstractNum w:abstractNumId="9">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abstractNum w:abstractNumId="10">
    <w:nsid w:val="1FAD6516"/>
    <w:multiLevelType w:val="hybridMultilevel"/>
    <w:tmpl w:val="B3EC09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6E7735"/>
    <w:multiLevelType w:val="hybridMultilevel"/>
    <w:tmpl w:val="796A75E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EE"/>
    <w:rsid w:val="000145A5"/>
    <w:rsid w:val="000173A1"/>
    <w:rsid w:val="00043514"/>
    <w:rsid w:val="00051C09"/>
    <w:rsid w:val="00070F2B"/>
    <w:rsid w:val="000741AB"/>
    <w:rsid w:val="000C58D3"/>
    <w:rsid w:val="00101BF3"/>
    <w:rsid w:val="001521C2"/>
    <w:rsid w:val="00167AF1"/>
    <w:rsid w:val="0018280B"/>
    <w:rsid w:val="00190A97"/>
    <w:rsid w:val="00194CDB"/>
    <w:rsid w:val="001B4632"/>
    <w:rsid w:val="002138F0"/>
    <w:rsid w:val="00277D36"/>
    <w:rsid w:val="002A30A4"/>
    <w:rsid w:val="00325158"/>
    <w:rsid w:val="00344FA0"/>
    <w:rsid w:val="00347A7D"/>
    <w:rsid w:val="00374A07"/>
    <w:rsid w:val="003A5950"/>
    <w:rsid w:val="003D602D"/>
    <w:rsid w:val="003E2944"/>
    <w:rsid w:val="00417272"/>
    <w:rsid w:val="00420DDB"/>
    <w:rsid w:val="00423E89"/>
    <w:rsid w:val="00431E72"/>
    <w:rsid w:val="00456620"/>
    <w:rsid w:val="00495E0E"/>
    <w:rsid w:val="005052C5"/>
    <w:rsid w:val="00505FF3"/>
    <w:rsid w:val="00531002"/>
    <w:rsid w:val="005A3482"/>
    <w:rsid w:val="005F17FA"/>
    <w:rsid w:val="005F1A41"/>
    <w:rsid w:val="005F58B2"/>
    <w:rsid w:val="006210F5"/>
    <w:rsid w:val="006558DB"/>
    <w:rsid w:val="00692553"/>
    <w:rsid w:val="006B2665"/>
    <w:rsid w:val="00710C0F"/>
    <w:rsid w:val="00732880"/>
    <w:rsid w:val="007554A1"/>
    <w:rsid w:val="00763DBB"/>
    <w:rsid w:val="007B517F"/>
    <w:rsid w:val="007C0F0C"/>
    <w:rsid w:val="007C174F"/>
    <w:rsid w:val="007C3298"/>
    <w:rsid w:val="0081701C"/>
    <w:rsid w:val="0084477B"/>
    <w:rsid w:val="0085168B"/>
    <w:rsid w:val="00897FBD"/>
    <w:rsid w:val="008B2336"/>
    <w:rsid w:val="008E35A0"/>
    <w:rsid w:val="008F49C0"/>
    <w:rsid w:val="00932C77"/>
    <w:rsid w:val="00940EF2"/>
    <w:rsid w:val="00954110"/>
    <w:rsid w:val="00964231"/>
    <w:rsid w:val="00987202"/>
    <w:rsid w:val="009A0002"/>
    <w:rsid w:val="009E68F7"/>
    <w:rsid w:val="00A420AC"/>
    <w:rsid w:val="00A447AA"/>
    <w:rsid w:val="00A60E97"/>
    <w:rsid w:val="00AB15A8"/>
    <w:rsid w:val="00AB2844"/>
    <w:rsid w:val="00AC6714"/>
    <w:rsid w:val="00AE3851"/>
    <w:rsid w:val="00B84015"/>
    <w:rsid w:val="00BB5323"/>
    <w:rsid w:val="00BF65DF"/>
    <w:rsid w:val="00C07DDF"/>
    <w:rsid w:val="00C166AB"/>
    <w:rsid w:val="00C232AD"/>
    <w:rsid w:val="00CB3760"/>
    <w:rsid w:val="00CC5E61"/>
    <w:rsid w:val="00CE6342"/>
    <w:rsid w:val="00D201B1"/>
    <w:rsid w:val="00D621F4"/>
    <w:rsid w:val="00D8181B"/>
    <w:rsid w:val="00DA6808"/>
    <w:rsid w:val="00E0423A"/>
    <w:rsid w:val="00E12262"/>
    <w:rsid w:val="00E43BAB"/>
    <w:rsid w:val="00E4591C"/>
    <w:rsid w:val="00E60E43"/>
    <w:rsid w:val="00E71DBA"/>
    <w:rsid w:val="00EA2581"/>
    <w:rsid w:val="00EB55EE"/>
    <w:rsid w:val="00EB75DF"/>
    <w:rsid w:val="00F95628"/>
    <w:rsid w:val="00FB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7A988"/>
  <w15:docId w15:val="{1234259E-91B3-4495-904E-D4ADB4C1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Header">
    <w:name w:val="header"/>
    <w:basedOn w:val="Normal"/>
    <w:link w:val="HeaderChar"/>
    <w:unhideWhenUsed/>
    <w:rsid w:val="00505FF3"/>
    <w:pPr>
      <w:tabs>
        <w:tab w:val="center" w:pos="4513"/>
        <w:tab w:val="right" w:pos="9026"/>
      </w:tabs>
    </w:pPr>
  </w:style>
  <w:style w:type="character" w:customStyle="1" w:styleId="HeaderChar">
    <w:name w:val="Header Char"/>
    <w:basedOn w:val="DefaultParagraphFont"/>
    <w:link w:val="Header"/>
    <w:rsid w:val="00505FF3"/>
    <w:rPr>
      <w:rFonts w:asciiTheme="minorHAnsi" w:hAnsiTheme="minorHAnsi"/>
      <w:spacing w:val="4"/>
      <w:sz w:val="16"/>
      <w:szCs w:val="18"/>
    </w:rPr>
  </w:style>
  <w:style w:type="paragraph" w:styleId="Footer">
    <w:name w:val="footer"/>
    <w:basedOn w:val="Normal"/>
    <w:link w:val="FooterChar"/>
    <w:uiPriority w:val="99"/>
    <w:unhideWhenUsed/>
    <w:qFormat/>
    <w:rsid w:val="00505FF3"/>
    <w:pPr>
      <w:tabs>
        <w:tab w:val="center" w:pos="4513"/>
        <w:tab w:val="right" w:pos="9026"/>
      </w:tabs>
    </w:pPr>
  </w:style>
  <w:style w:type="character" w:customStyle="1" w:styleId="FooterChar">
    <w:name w:val="Footer Char"/>
    <w:basedOn w:val="DefaultParagraphFont"/>
    <w:link w:val="Footer"/>
    <w:uiPriority w:val="99"/>
    <w:rsid w:val="00505FF3"/>
    <w:rPr>
      <w:rFonts w:asciiTheme="minorHAnsi" w:hAnsiTheme="minorHAnsi"/>
      <w:spacing w:val="4"/>
      <w:sz w:val="16"/>
      <w:szCs w:val="18"/>
    </w:rPr>
  </w:style>
  <w:style w:type="paragraph" w:styleId="ListParagraph">
    <w:name w:val="List Paragraph"/>
    <w:basedOn w:val="Normal"/>
    <w:uiPriority w:val="34"/>
    <w:qFormat/>
    <w:rsid w:val="007C3298"/>
    <w:pPr>
      <w:spacing w:after="200" w:line="276" w:lineRule="auto"/>
      <w:ind w:left="720"/>
      <w:contextualSpacing/>
    </w:pPr>
    <w:rPr>
      <w:rFonts w:ascii="Calibri" w:eastAsia="Calibri" w:hAnsi="Calibri"/>
      <w:spacing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20Anderson\AppData\Roaming\Microsoft\Templates\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customXml/itemProps2.xml><?xml version="1.0" encoding="utf-8"?>
<ds:datastoreItem xmlns:ds="http://schemas.openxmlformats.org/officeDocument/2006/customXml" ds:itemID="{86667D48-DADF-4C9D-811B-76F4EA2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20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Audit Criteria</dc:subject>
  <dc:creator>Amanda Anderson</dc:creator>
  <cp:keywords/>
  <cp:lastModifiedBy>Jason Barrow</cp:lastModifiedBy>
  <cp:revision>6</cp:revision>
  <cp:lastPrinted>2021-02-08T10:26:00Z</cp:lastPrinted>
  <dcterms:created xsi:type="dcterms:W3CDTF">2019-02-02T20:25:00Z</dcterms:created>
  <dcterms:modified xsi:type="dcterms:W3CDTF">2021-02-22T11:45:00Z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